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xmlns:wp14="http://schemas.microsoft.com/office/word/2010/wordml" w:rsidR="0027159B" w:rsidRDefault="00021B43" w14:paraId="7ECD4AF5" wp14:textId="77777777">
      <w:pPr>
        <w:jc w:val="center"/>
        <w:rPr>
          <w:b/>
          <w:sz w:val="36"/>
          <w:szCs w:val="36"/>
        </w:rPr>
      </w:pPr>
      <w:r>
        <w:rPr>
          <w:b/>
          <w:sz w:val="36"/>
          <w:szCs w:val="36"/>
        </w:rPr>
        <w:t xml:space="preserve">Aguinaldo inteligente: ¿por qué la compra </w:t>
      </w:r>
      <w:r>
        <w:br/>
      </w:r>
      <w:r>
        <w:rPr>
          <w:b/>
          <w:sz w:val="36"/>
          <w:szCs w:val="36"/>
        </w:rPr>
        <w:t>de un smartphone es una inversión positiva?</w:t>
      </w:r>
    </w:p>
    <w:p xmlns:wp14="http://schemas.microsoft.com/office/word/2010/wordml" w:rsidR="0027159B" w:rsidRDefault="00021B43" w14:paraId="716A5D8C" wp14:textId="271796B3">
      <w:pPr>
        <w:jc w:val="both"/>
      </w:pPr>
      <w:r w:rsidR="00021B43">
        <w:rPr/>
        <w:t xml:space="preserve">CIUDAD DE MÉXICO. </w:t>
      </w:r>
      <w:r w:rsidR="078E8761">
        <w:rPr/>
        <w:t xml:space="preserve">26 </w:t>
      </w:r>
      <w:r w:rsidR="00021B43">
        <w:rPr/>
        <w:t xml:space="preserve">de diciembre de 2024.- Cada año en diciembre llega para millones de trabajadores mexicanos una de las prestaciones más esperadas: el aguinaldo. Para muchos, representa una oportunidad de cerrar el año con compras navideñas y regalos. De acuerdo con datos de </w:t>
      </w:r>
      <w:hyperlink r:id="R39aa250fe187468e">
        <w:r w:rsidRPr="0DBA3020" w:rsidR="00021B43">
          <w:rPr>
            <w:color w:val="467886"/>
            <w:u w:val="single"/>
          </w:rPr>
          <w:t>Statista</w:t>
        </w:r>
      </w:hyperlink>
      <w:r w:rsidR="00021B43">
        <w:rPr/>
        <w:t xml:space="preserve">, el 51% de los mexicanos gasta su aguinaldo de inmediato en bienes efímeros como los regalos de intercambio o cenas festivas. </w:t>
      </w:r>
    </w:p>
    <w:p xmlns:wp14="http://schemas.microsoft.com/office/word/2010/wordml" w:rsidR="0027159B" w:rsidRDefault="00021B43" w14:paraId="6676FC9D" wp14:textId="77777777">
      <w:pPr>
        <w:jc w:val="both"/>
      </w:pPr>
      <w:r>
        <w:t xml:space="preserve">Sin embargo, </w:t>
      </w:r>
      <w:hyperlink r:id="rId12">
        <w:r>
          <w:rPr>
            <w:color w:val="467886"/>
            <w:u w:val="single"/>
          </w:rPr>
          <w:t>existe un 26%</w:t>
        </w:r>
      </w:hyperlink>
      <w:r>
        <w:t xml:space="preserve"> que prefiere destinarlo a inversiones duraderas que impacten positivamente en su futuro. Esto cobra relevancia ya que se trata de un ingreso que, mal planificado, puede evaporarse en pocos días y dejar a muchos enfrentando la cuesta de enero sin respaldo financiero. </w:t>
      </w:r>
    </w:p>
    <w:p xmlns:wp14="http://schemas.microsoft.com/office/word/2010/wordml" w:rsidR="0027159B" w:rsidRDefault="00021B43" w14:paraId="2BFE595A" wp14:textId="77777777">
      <w:pPr>
        <w:jc w:val="both"/>
      </w:pPr>
      <w:r>
        <w:t>Por otra parte, con una estrategia de distribución inteligente, el aguinaldo puede convertirse en una herramienta para combatir dificultades económicas y aprovechar oportunidades. Entre las opciones de inversión que destacan, la adquisición de un smartphone puede ser una de las más valiosas para quienes buscan emprender, avanzar académicamente o incluso diversificar sus fuentes de ingresos.</w:t>
      </w:r>
    </w:p>
    <w:p xmlns:wp14="http://schemas.microsoft.com/office/word/2010/wordml" w:rsidR="0027159B" w:rsidRDefault="00021B43" w14:paraId="3C3BA29C" wp14:textId="77777777">
      <w:pPr>
        <w:numPr>
          <w:ilvl w:val="0"/>
          <w:numId w:val="2"/>
        </w:numPr>
        <w:pBdr>
          <w:top w:val="nil"/>
          <w:left w:val="nil"/>
          <w:bottom w:val="nil"/>
          <w:right w:val="nil"/>
          <w:between w:val="nil"/>
        </w:pBdr>
        <w:jc w:val="both"/>
        <w:rPr>
          <w:color w:val="000000"/>
          <w:sz w:val="28"/>
          <w:szCs w:val="28"/>
        </w:rPr>
      </w:pPr>
      <w:r>
        <w:rPr>
          <w:color w:val="000000"/>
          <w:sz w:val="28"/>
          <w:szCs w:val="28"/>
        </w:rPr>
        <w:t>¿Por qué un smartphone es una inversión clave?</w:t>
      </w:r>
    </w:p>
    <w:p xmlns:wp14="http://schemas.microsoft.com/office/word/2010/wordml" w:rsidR="0027159B" w:rsidRDefault="00021B43" w14:paraId="7A7D00A2" wp14:textId="77777777">
      <w:pPr>
        <w:jc w:val="both"/>
      </w:pPr>
      <w:r>
        <w:t>Un smartphone no es solo un dispositivo de comunicación, sino una herramienta que abre la puerta a oportunidades laborales, educativas y de emprendimiento. Un teléfono inteligente permite acceder a plataformas digitales que hoy son esenciales para optimizar negocios y carreras. Aplicaciones de diseño y edición, herramientas para videollamadas, y redes sociales para promocionar productos o servicios convierten al smartphone en el aliado perfecto para materializar grandes proyectos.</w:t>
      </w:r>
    </w:p>
    <w:p xmlns:wp14="http://schemas.microsoft.com/office/word/2010/wordml" w:rsidR="0027159B" w:rsidRDefault="00021B43" w14:paraId="72325C92" wp14:textId="77777777">
      <w:pPr>
        <w:jc w:val="both"/>
      </w:pPr>
      <w:r>
        <w:t>Por ejemplo, aplicaciones como WhatsApp Business facilitan la comunicación con clientes. En poco tiempo, este dispositivo puede generar ingresos que no solo cubran su costo, sino que también ayuden a impulsar un flujo constante de ganancias.</w:t>
      </w:r>
    </w:p>
    <w:p xmlns:wp14="http://schemas.microsoft.com/office/word/2010/wordml" w:rsidR="0027159B" w:rsidRDefault="00021B43" w14:paraId="091141A9" wp14:textId="77777777">
      <w:pPr>
        <w:jc w:val="both"/>
      </w:pPr>
      <w:r>
        <w:t>Pero ojo, destinar todo el aguinaldo a la compra de un smartphone de contado puede parecer una buena idea, aunque dejaría sin margen de maniobra para otras necesidades. Por ello, una estrategia de distribución diversificada resulta crucial. Según PayJoy, una posible estructura inteligente podría ser:</w:t>
      </w:r>
    </w:p>
    <w:p xmlns:wp14="http://schemas.microsoft.com/office/word/2010/wordml" w:rsidR="0027159B" w:rsidRDefault="00021B43" w14:paraId="38E14E2E" wp14:textId="77777777">
      <w:pPr>
        <w:numPr>
          <w:ilvl w:val="0"/>
          <w:numId w:val="1"/>
        </w:numPr>
        <w:pBdr>
          <w:top w:val="nil"/>
          <w:left w:val="nil"/>
          <w:bottom w:val="nil"/>
          <w:right w:val="nil"/>
          <w:between w:val="nil"/>
        </w:pBdr>
        <w:spacing w:after="0"/>
        <w:jc w:val="both"/>
        <w:rPr>
          <w:color w:val="000000"/>
        </w:rPr>
      </w:pPr>
      <w:r>
        <w:rPr>
          <w:color w:val="000000"/>
        </w:rPr>
        <w:t>10% para entretenimiento: Aprovechar para cumplir con las tradiciones navideñas sin excederse.</w:t>
      </w:r>
    </w:p>
    <w:p xmlns:wp14="http://schemas.microsoft.com/office/word/2010/wordml" w:rsidR="0027159B" w:rsidRDefault="00021B43" w14:paraId="7C0DEA55" wp14:textId="77777777">
      <w:pPr>
        <w:numPr>
          <w:ilvl w:val="0"/>
          <w:numId w:val="1"/>
        </w:numPr>
        <w:pBdr>
          <w:top w:val="nil"/>
          <w:left w:val="nil"/>
          <w:bottom w:val="nil"/>
          <w:right w:val="nil"/>
          <w:between w:val="nil"/>
        </w:pBdr>
        <w:spacing w:after="0"/>
        <w:jc w:val="both"/>
        <w:rPr>
          <w:color w:val="000000"/>
        </w:rPr>
      </w:pPr>
      <w:r>
        <w:rPr>
          <w:color w:val="000000"/>
        </w:rPr>
        <w:t>20% para ahorro: Crear un colchón financiero para emergencias en el arranque de 2025.</w:t>
      </w:r>
    </w:p>
    <w:p xmlns:wp14="http://schemas.microsoft.com/office/word/2010/wordml" w:rsidR="0027159B" w:rsidRDefault="00021B43" w14:paraId="36AD7DC6" wp14:textId="77777777">
      <w:pPr>
        <w:numPr>
          <w:ilvl w:val="0"/>
          <w:numId w:val="1"/>
        </w:numPr>
        <w:pBdr>
          <w:top w:val="nil"/>
          <w:left w:val="nil"/>
          <w:bottom w:val="nil"/>
          <w:right w:val="nil"/>
          <w:between w:val="nil"/>
        </w:pBdr>
        <w:jc w:val="both"/>
        <w:rPr>
          <w:color w:val="000000"/>
        </w:rPr>
      </w:pPr>
      <w:r>
        <w:rPr>
          <w:color w:val="000000"/>
        </w:rPr>
        <w:t>70% para inversión o prevención: Destinar este monto a compras clave, como un smartphone, que generen beneficios duraderos.</w:t>
      </w:r>
    </w:p>
    <w:p xmlns:wp14="http://schemas.microsoft.com/office/word/2010/wordml" w:rsidR="0027159B" w:rsidRDefault="00021B43" w14:paraId="29D6B04F" wp14:textId="77777777">
      <w:pPr>
        <w:jc w:val="both"/>
      </w:pPr>
      <w:r>
        <w:t xml:space="preserve"> </w:t>
      </w:r>
    </w:p>
    <w:p xmlns:wp14="http://schemas.microsoft.com/office/word/2010/wordml" w:rsidR="0027159B" w:rsidRDefault="00021B43" w14:paraId="345990F6" wp14:textId="52C07480">
      <w:pPr>
        <w:jc w:val="both"/>
      </w:pPr>
      <w:r w:rsidR="00021B43">
        <w:rPr/>
        <w:t xml:space="preserve">Aquí es donde el modelo de financiamiento a plazos se convierte en una alternativa viable. En lugar de desembolsar el costo total del dispositivo, </w:t>
      </w:r>
      <w:r w:rsidR="00021B43">
        <w:rPr/>
        <w:t>PayJoy</w:t>
      </w:r>
      <w:r w:rsidR="00021B43">
        <w:rPr/>
        <w:t xml:space="preserve"> ofrece una solución basada en su tecnología patentada, que permite a usuarios</w:t>
      </w:r>
      <w:r w:rsidR="41B8C637">
        <w:rPr/>
        <w:t xml:space="preserve"> </w:t>
      </w:r>
      <w:sdt>
        <w:sdtPr>
          <w:id w:val="378127960"/>
          <w:tag w:val="goog_rdk_1"/>
          <w:placeholder>
            <w:docPart w:val="DefaultPlaceholder_1081868574"/>
          </w:placeholder>
        </w:sdtPr>
        <w:sdtContent>
          <w:r w:rsidR="00021B43">
            <w:rPr/>
            <w:t xml:space="preserve">que aún no son parte del </w:t>
          </w:r>
        </w:sdtContent>
      </w:sdt>
      <w:r w:rsidR="00021B43">
        <w:rPr/>
        <w:t>sistema financiero tradicional adquirir un teléfono inteligente sin afectar sus finanzas inmediatas. Esto no solo democratiza el acceso a la tecnología, sino que también permite destinar parte del aguinaldo a otras necesidades importantes.</w:t>
      </w:r>
    </w:p>
    <w:p xmlns:wp14="http://schemas.microsoft.com/office/word/2010/wordml" w:rsidR="0027159B" w:rsidRDefault="00021B43" w14:paraId="4E754A7C" wp14:textId="77777777">
      <w:pPr>
        <w:jc w:val="both"/>
      </w:pPr>
      <w:r>
        <w:t>Invertir en un smartphone como parte de una estrategia para generar ingresos adicionales puede ser clave para enfrentar la cuesta de enero. Este dispositivo se convierte en un medio para acceder a oportunidades que aminoren los efectos de este período, que tradicionalmente se caracteriza por la inflación y el aumento en precios de productos básicos.</w:t>
      </w:r>
    </w:p>
    <w:p xmlns:wp14="http://schemas.microsoft.com/office/word/2010/wordml" w:rsidR="0027159B" w:rsidRDefault="00021B43" w14:paraId="72BD5478" wp14:textId="77777777">
      <w:pPr>
        <w:jc w:val="both"/>
      </w:pPr>
      <w:r>
        <w:t>El aguinaldo es mucho más que un ingreso extra: es una oportunidad para sentar las bases de un mejor inicio de año. Al invertir en un smartphone, no solo se adquiere un dispositivo, sino una herramienta de transformación que impulsa metas personales y profesionales. Con opciones de financiamiento como las de PayJoy, esta inversión puede ser accesible para todos, permitiendo a los usuarios aprovechar al máximo su prestación navideña y dar el primer paso hacia un 2025 lleno de logros y nuevas oportunidades.</w:t>
      </w:r>
    </w:p>
    <w:p xmlns:wp14="http://schemas.microsoft.com/office/word/2010/wordml" w:rsidR="0027159B" w:rsidRDefault="0027159B" w14:paraId="672A6659" wp14:textId="77777777">
      <w:pPr>
        <w:jc w:val="both"/>
      </w:pPr>
    </w:p>
    <w:p xmlns:wp14="http://schemas.microsoft.com/office/word/2010/wordml" w:rsidR="0027159B" w:rsidRDefault="00021B43" w14:paraId="2047D199" wp14:textId="77777777">
      <w:pPr>
        <w:spacing w:line="240" w:lineRule="auto"/>
        <w:jc w:val="both"/>
      </w:pPr>
      <w:r>
        <w:rPr>
          <w:rFonts w:ascii="Arial" w:hAnsi="Arial" w:eastAsia="Arial" w:cs="Arial"/>
          <w:b/>
          <w:color w:val="000000"/>
          <w:sz w:val="18"/>
          <w:szCs w:val="18"/>
        </w:rPr>
        <w:t>Sobre PayJoy</w:t>
      </w:r>
      <w:r>
        <w:br/>
      </w:r>
      <w:r>
        <w:rPr>
          <w:rFonts w:ascii="Arial" w:hAnsi="Arial" w:eastAsia="Arial" w:cs="Arial"/>
          <w:color w:val="000000"/>
          <w:sz w:val="18"/>
          <w:szCs w:val="18"/>
        </w:rPr>
        <w:t>PayJoy es una plataforma digital de financiamiento que facilita el acceso a tecnología y soluciones financieras para personas en mercados emergentes. A través de un modelo de financiamiento basado en tecnología de punta, PayJoy permite a los consumidores adquirir smartphones de forma fácil y accesible, impulsando su inclusión financiera y contribuyendo a su bienestar económico. Con un enfoque en la transparencia y la responsabilidad, PayJoy se dedica a transformar el panorama del crédito en regiones en des</w:t>
      </w:r>
      <w:r>
        <w:rPr>
          <w:rFonts w:ascii="Arial" w:hAnsi="Arial" w:eastAsia="Arial" w:cs="Arial"/>
          <w:color w:val="000000"/>
          <w:sz w:val="18"/>
          <w:szCs w:val="18"/>
        </w:rPr>
        <w:t>arrollo, ofreciendo soluciones adaptadas a las necesidades de cada usuario. Con un sólido historial de crecimiento y una visión clara para el futuro, PayJoy se posiciona como un líder en la transformación del crédito, proporcionando oportunidades de inversión atractivas en un sector con alta demanda.</w:t>
      </w:r>
    </w:p>
    <w:p xmlns:wp14="http://schemas.microsoft.com/office/word/2010/wordml" w:rsidR="0027159B" w:rsidRDefault="0027159B" w14:paraId="0A37501D" wp14:textId="77777777">
      <w:pPr>
        <w:jc w:val="both"/>
      </w:pPr>
    </w:p>
    <w:sectPr w:rsidR="0027159B">
      <w:headerReference w:type="default" r:id="rId13"/>
      <w:footerReference w:type="default" r:id="rId14"/>
      <w:pgSz w:w="11906" w:h="16838"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021B43" w:rsidRDefault="00021B43" w14:paraId="0D0B940D" wp14:textId="77777777">
      <w:pPr>
        <w:spacing w:after="0" w:line="240" w:lineRule="auto"/>
      </w:pPr>
      <w:r>
        <w:separator/>
      </w:r>
    </w:p>
  </w:endnote>
  <w:endnote w:type="continuationSeparator" w:id="0">
    <w:p xmlns:wp14="http://schemas.microsoft.com/office/word/2010/wordml" w:rsidR="00021B43" w:rsidRDefault="00021B43" w14:paraId="0E27B00A"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charset w:val="00"/>
    <w:family w:val="auto"/>
    <w:pitch w:val="default"/>
    <w:embedRegular w:fontKey="{DAC5B544-67AF-4CF6-9984-0A3564A02DF0}" r:id="rId1"/>
  </w:font>
  <w:font w:name="Courier New">
    <w:panose1 w:val="02070309020205020404"/>
    <w:charset w:val="00"/>
    <w:family w:val="modern"/>
    <w:pitch w:val="fixed"/>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embedRegular w:fontKey="{2DA4E25C-5CC9-4FD1-A546-C17EA8445AC9}" r:id="rId2"/>
    <w:embedBold w:fontKey="{D7A93D9D-2B90-4711-9A5F-835EE814D7D2}" r:id="rId3"/>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embedRegular w:fontKey="{08F102D4-C151-4B3A-BB1B-F2ACE38DDD71}" r:id="rId4"/>
    <w:embedItalic w:fontKey="{5CBE2D4D-3D43-4D09-88B3-B999FB7711F2}" r:id="rId5"/>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embedRegular w:fontKey="{927B1C23-2325-4ABE-BCC2-BCC8A5DCE6DD}" r:id="rId6"/>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27159B" w:rsidRDefault="0027159B" w14:paraId="4B94D5A5" wp14:textId="77777777">
    <w:pPr>
      <w:widowControl w:val="0"/>
      <w:pBdr>
        <w:top w:val="nil"/>
        <w:left w:val="nil"/>
        <w:bottom w:val="nil"/>
        <w:right w:val="nil"/>
        <w:between w:val="nil"/>
      </w:pBdr>
      <w:spacing w:after="0" w:line="276" w:lineRule="auto"/>
      <w:rPr>
        <w:color w:val="000000"/>
      </w:rPr>
    </w:pPr>
  </w:p>
  <w:tbl>
    <w:tblPr>
      <w:tblStyle w:val="a0"/>
      <w:tblW w:w="90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600" w:firstRow="0" w:lastRow="0" w:firstColumn="0" w:lastColumn="0" w:noHBand="1" w:noVBand="1"/>
    </w:tblPr>
    <w:tblGrid>
      <w:gridCol w:w="3005"/>
      <w:gridCol w:w="3005"/>
      <w:gridCol w:w="3005"/>
    </w:tblGrid>
    <w:tr xmlns:wp14="http://schemas.microsoft.com/office/word/2010/wordml" w:rsidR="0027159B" w14:paraId="3DEEC669" wp14:textId="77777777">
      <w:trPr>
        <w:trHeight w:val="300"/>
      </w:trPr>
      <w:tc>
        <w:tcPr>
          <w:tcW w:w="3005" w:type="dxa"/>
        </w:tcPr>
        <w:p w:rsidR="0027159B" w:rsidRDefault="0027159B" w14:paraId="3656B9AB" wp14:textId="77777777">
          <w:pPr>
            <w:pBdr>
              <w:top w:val="nil"/>
              <w:left w:val="nil"/>
              <w:bottom w:val="nil"/>
              <w:right w:val="nil"/>
              <w:between w:val="nil"/>
            </w:pBdr>
            <w:tabs>
              <w:tab w:val="center" w:pos="4680"/>
              <w:tab w:val="right" w:pos="9360"/>
            </w:tabs>
            <w:ind w:left="-115"/>
            <w:rPr>
              <w:color w:val="000000"/>
            </w:rPr>
          </w:pPr>
        </w:p>
      </w:tc>
      <w:tc>
        <w:tcPr>
          <w:tcW w:w="3005" w:type="dxa"/>
        </w:tcPr>
        <w:p w:rsidR="0027159B" w:rsidRDefault="0027159B" w14:paraId="45FB0818" wp14:textId="77777777">
          <w:pPr>
            <w:pBdr>
              <w:top w:val="nil"/>
              <w:left w:val="nil"/>
              <w:bottom w:val="nil"/>
              <w:right w:val="nil"/>
              <w:between w:val="nil"/>
            </w:pBdr>
            <w:tabs>
              <w:tab w:val="center" w:pos="4680"/>
              <w:tab w:val="right" w:pos="9360"/>
            </w:tabs>
            <w:jc w:val="center"/>
            <w:rPr>
              <w:color w:val="000000"/>
            </w:rPr>
          </w:pPr>
        </w:p>
      </w:tc>
      <w:tc>
        <w:tcPr>
          <w:tcW w:w="3005" w:type="dxa"/>
        </w:tcPr>
        <w:p w:rsidR="0027159B" w:rsidRDefault="0027159B" w14:paraId="049F31CB" wp14:textId="77777777">
          <w:pPr>
            <w:pBdr>
              <w:top w:val="nil"/>
              <w:left w:val="nil"/>
              <w:bottom w:val="nil"/>
              <w:right w:val="nil"/>
              <w:between w:val="nil"/>
            </w:pBdr>
            <w:tabs>
              <w:tab w:val="center" w:pos="4680"/>
              <w:tab w:val="right" w:pos="9360"/>
            </w:tabs>
            <w:ind w:right="-115"/>
            <w:jc w:val="right"/>
            <w:rPr>
              <w:color w:val="000000"/>
            </w:rPr>
          </w:pPr>
        </w:p>
      </w:tc>
    </w:tr>
  </w:tbl>
  <w:p xmlns:wp14="http://schemas.microsoft.com/office/word/2010/wordml" w:rsidR="0027159B" w:rsidRDefault="0027159B" w14:paraId="53128261" wp14:textId="7777777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021B43" w:rsidRDefault="00021B43" w14:paraId="60061E4C" wp14:textId="77777777">
      <w:pPr>
        <w:spacing w:after="0" w:line="240" w:lineRule="auto"/>
      </w:pPr>
      <w:r>
        <w:separator/>
      </w:r>
    </w:p>
  </w:footnote>
  <w:footnote w:type="continuationSeparator" w:id="0">
    <w:p xmlns:wp14="http://schemas.microsoft.com/office/word/2010/wordml" w:rsidR="00021B43" w:rsidRDefault="00021B43" w14:paraId="44EAFD9C"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xmlns:wp14="http://schemas.microsoft.com/office/word/2010/wordml" w:rsidR="0027159B" w:rsidRDefault="0027159B" w14:paraId="5DAB6C7B" wp14:textId="77777777">
    <w:pPr>
      <w:widowControl w:val="0"/>
      <w:pBdr>
        <w:top w:val="nil"/>
        <w:left w:val="nil"/>
        <w:bottom w:val="nil"/>
        <w:right w:val="nil"/>
        <w:between w:val="nil"/>
      </w:pBdr>
      <w:spacing w:after="0" w:line="276" w:lineRule="auto"/>
    </w:pPr>
  </w:p>
  <w:tbl>
    <w:tblPr>
      <w:tblStyle w:val="a"/>
      <w:tblW w:w="90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600" w:firstRow="0" w:lastRow="0" w:firstColumn="0" w:lastColumn="0" w:noHBand="1" w:noVBand="1"/>
    </w:tblPr>
    <w:tblGrid>
      <w:gridCol w:w="3005"/>
      <w:gridCol w:w="3005"/>
      <w:gridCol w:w="3005"/>
    </w:tblGrid>
    <w:tr xmlns:wp14="http://schemas.microsoft.com/office/word/2010/wordml" w:rsidR="0027159B" w14:paraId="02EB378F" wp14:textId="77777777">
      <w:trPr>
        <w:trHeight w:val="300"/>
      </w:trPr>
      <w:tc>
        <w:tcPr>
          <w:tcW w:w="3005" w:type="dxa"/>
        </w:tcPr>
        <w:p w:rsidR="0027159B" w:rsidRDefault="00021B43" w14:paraId="6A05A809" wp14:textId="77777777">
          <w:pPr>
            <w:pBdr>
              <w:top w:val="nil"/>
              <w:left w:val="nil"/>
              <w:bottom w:val="nil"/>
              <w:right w:val="nil"/>
              <w:between w:val="nil"/>
            </w:pBdr>
            <w:tabs>
              <w:tab w:val="center" w:pos="4680"/>
              <w:tab w:val="right" w:pos="9360"/>
            </w:tabs>
            <w:ind w:left="-115"/>
            <w:rPr>
              <w:color w:val="000000"/>
            </w:rPr>
          </w:pPr>
          <w:r>
            <w:rPr>
              <w:noProof/>
              <w:color w:val="000000"/>
            </w:rPr>
            <w:drawing>
              <wp:inline xmlns:wp14="http://schemas.microsoft.com/office/word/2010/wordprocessingDrawing" distT="0" distB="0" distL="114300" distR="114300" wp14:anchorId="395193EF" wp14:editId="7777777">
                <wp:extent cx="1685925" cy="285750"/>
                <wp:effectExtent l="0" t="0" r="0" b="0"/>
                <wp:docPr id="129110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85925" cy="285750"/>
                        </a:xfrm>
                        <a:prstGeom prst="rect">
                          <a:avLst/>
                        </a:prstGeom>
                        <a:ln/>
                      </pic:spPr>
                    </pic:pic>
                  </a:graphicData>
                </a:graphic>
              </wp:inline>
            </w:drawing>
          </w:r>
        </w:p>
      </w:tc>
      <w:tc>
        <w:tcPr>
          <w:tcW w:w="3005" w:type="dxa"/>
        </w:tcPr>
        <w:p w:rsidR="0027159B" w:rsidRDefault="0027159B" w14:paraId="5A39BBE3" wp14:textId="77777777">
          <w:pPr>
            <w:pBdr>
              <w:top w:val="nil"/>
              <w:left w:val="nil"/>
              <w:bottom w:val="nil"/>
              <w:right w:val="nil"/>
              <w:between w:val="nil"/>
            </w:pBdr>
            <w:tabs>
              <w:tab w:val="center" w:pos="4680"/>
              <w:tab w:val="right" w:pos="9360"/>
            </w:tabs>
            <w:jc w:val="center"/>
            <w:rPr>
              <w:color w:val="000000"/>
            </w:rPr>
          </w:pPr>
        </w:p>
      </w:tc>
      <w:tc>
        <w:tcPr>
          <w:tcW w:w="3005" w:type="dxa"/>
        </w:tcPr>
        <w:p w:rsidR="0027159B" w:rsidRDefault="0027159B" w14:paraId="41C8F396" wp14:textId="77777777">
          <w:pPr>
            <w:pBdr>
              <w:top w:val="nil"/>
              <w:left w:val="nil"/>
              <w:bottom w:val="nil"/>
              <w:right w:val="nil"/>
              <w:between w:val="nil"/>
            </w:pBdr>
            <w:tabs>
              <w:tab w:val="center" w:pos="4680"/>
              <w:tab w:val="right" w:pos="9360"/>
            </w:tabs>
            <w:ind w:right="-115"/>
            <w:jc w:val="right"/>
            <w:rPr>
              <w:color w:val="000000"/>
            </w:rPr>
          </w:pPr>
        </w:p>
      </w:tc>
    </w:tr>
  </w:tbl>
  <w:p xmlns:wp14="http://schemas.microsoft.com/office/word/2010/wordml" w:rsidR="0027159B" w:rsidRDefault="0027159B" w14:paraId="72A3D3EC" wp14:textId="777777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EF1BCC"/>
    <w:multiLevelType w:val="multilevel"/>
    <w:tmpl w:val="FFFFFFFF"/>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4A136E9F"/>
    <w:multiLevelType w:val="multilevel"/>
    <w:tmpl w:val="FFFFFFFF"/>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16cid:durableId="57825236">
    <w:abstractNumId w:val="0"/>
  </w:num>
  <w:num w:numId="2" w16cid:durableId="213282456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embedTrueTypeFonts/>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59B"/>
    <w:rsid w:val="00021B43"/>
    <w:rsid w:val="0027159B"/>
    <w:rsid w:val="00D6115A"/>
    <w:rsid w:val="078E8761"/>
    <w:rsid w:val="0DBA3020"/>
    <w:rsid w:val="41B8C637"/>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D76EE7E"/>
  <w15:docId w15:val="{53FD3BD2-FF8A-48FA-A4A0-AD46C8EA108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ptos" w:hAnsi="Aptos" w:eastAsia="Aptos" w:cs="Aptos"/>
        <w:sz w:val="24"/>
        <w:szCs w:val="24"/>
        <w:lang w:val="es-E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Hipervnculo">
    <w:name w:val="Hyperlink"/>
    <w:basedOn w:val="Fuentedeprrafopredeter"/>
    <w:uiPriority w:val="99"/>
    <w:unhideWhenUsed/>
    <w:rPr>
      <w:color w:val="467886" w:themeColor="hyperlink"/>
      <w:u w:val="single"/>
    </w:rPr>
  </w:style>
  <w:style w:type="paragraph" w:styleId="Prrafodelista">
    <w:name w:val="List Paragraph"/>
    <w:basedOn w:val="Normal"/>
    <w:uiPriority w:val="34"/>
    <w:qFormat/>
    <w:pPr>
      <w:ind w:left="720"/>
      <w:contextualSpacing/>
    </w:pPr>
  </w:style>
  <w:style w:type="table" w:styleId="Tablaconcuadrcula">
    <w:name w:val="Table Grid"/>
    <w:basedOn w:val="Tab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EncabezadoCar" w:customStyle="1">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styleId="PiedepginaCar" w:customStyle="1">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paragraph" w:styleId="Subttulo">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anormal"/>
    <w:pPr>
      <w:spacing w:after="0" w:line="240" w:lineRule="auto"/>
    </w:pPr>
    <w:tblPr>
      <w:tblStyleRowBandSize w:val="1"/>
      <w:tblStyleColBandSize w:val="1"/>
    </w:tblPr>
  </w:style>
  <w:style w:type="table" w:styleId="a0" w:customStyle="1">
    <w:basedOn w:val="Tabla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prensa.occ.com.mx/prensa/mas-de-la-mitad-de-los-trabajadores-en-mexico-no-recibe-informacion-sobre-el-pago-de-aguinaldo"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https://es.statista.com/estadisticas/1130360/uso-aguinaldo-fin-de-ano-mexico/" TargetMode="External" Id="R39aa250fe187468e" /></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cf0f527-834d-490e-a60d-b57434dc856c">
      <Terms xmlns="http://schemas.microsoft.com/office/infopath/2007/PartnerControls"/>
    </lcf76f155ced4ddcb4097134ff3c332f>
    <TaxCatchAll xmlns="cc7bb8b8-49ce-4cf5-9d69-d7e15f4c37c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AuMzSW1bzT6HPuTH3KVP4lWh1Q==">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</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1DE50C4D2945834EAF0D2FCB56C37240" ma:contentTypeVersion="15" ma:contentTypeDescription="Create a new document." ma:contentTypeScope="" ma:versionID="f14907f5e17cb8283067e7ccb0fef53a">
  <xsd:schema xmlns:xsd="http://www.w3.org/2001/XMLSchema" xmlns:xs="http://www.w3.org/2001/XMLSchema" xmlns:p="http://schemas.microsoft.com/office/2006/metadata/properties" xmlns:ns2="1cf0f527-834d-490e-a60d-b57434dc856c" xmlns:ns3="cc7bb8b8-49ce-4cf5-9d69-d7e15f4c37c3" targetNamespace="http://schemas.microsoft.com/office/2006/metadata/properties" ma:root="true" ma:fieldsID="47c64896f770e568d548452d1cf5db31" ns2:_="" ns3:_="">
    <xsd:import namespace="1cf0f527-834d-490e-a60d-b57434dc856c"/>
    <xsd:import namespace="cc7bb8b8-49ce-4cf5-9d69-d7e15f4c3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0f527-834d-490e-a60d-b57434dc8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bb8b8-49ce-4cf5-9d69-d7e15f4c37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2edc64-460f-468a-b729-d618ebca4ef6}" ma:internalName="TaxCatchAll" ma:showField="CatchAllData" ma:web="cc7bb8b8-49ce-4cf5-9d69-d7e15f4c37c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541249-7C2E-4603-B21B-D0DB3F30AD5C}">
  <ds:schemaRefs>
    <ds:schemaRef ds:uri="http://schemas.microsoft.com/office/2006/metadata/properties"/>
    <ds:schemaRef ds:uri="http://schemas.microsoft.com/office/infopath/2007/PartnerControls"/>
    <ds:schemaRef ds:uri="1cf0f527-834d-490e-a60d-b57434dc856c"/>
    <ds:schemaRef ds:uri="cc7bb8b8-49ce-4cf5-9d69-d7e15f4c37c3"/>
  </ds:schemaRefs>
</ds:datastoreItem>
</file>

<file path=customXml/itemProps2.xml><?xml version="1.0" encoding="utf-8"?>
<ds:datastoreItem xmlns:ds="http://schemas.openxmlformats.org/officeDocument/2006/customXml" ds:itemID="{EA0A6C0B-FBB0-466B-BEAE-95CC529F3698}">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4.xml><?xml version="1.0" encoding="utf-8"?>
<ds:datastoreItem xmlns:ds="http://schemas.openxmlformats.org/officeDocument/2006/customXml" ds:itemID="{7357779C-03CB-4513-9D3D-84872586132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 Ortega Jaime</dc:creator>
  <cp:lastModifiedBy>Tanya Belmont Osornio</cp:lastModifiedBy>
  <cp:revision>2</cp:revision>
  <dcterms:created xsi:type="dcterms:W3CDTF">2024-12-26T17:18:00Z</dcterms:created>
  <dcterms:modified xsi:type="dcterms:W3CDTF">2024-12-26T17:20:25Z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0x0101001DE50C4D2945834EAF0D2FCB56C37240</vt:lpwstr>
  </property>
  <property fmtid="{D5CDD505-2E9C-101B-9397-08002B2CF9AE}" pid="3" name="MediaServiceImageTags">
    <vt:lpwstr/>
  </property>
</Properties>
</file>